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 w:after="0"/>
        <w:ind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76885" cy="640715"/>
                <wp:effectExtent l="0" t="0" r="0" b="6985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76885" cy="640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55pt;height:50.45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Bdr/>
        <w:shd w:val="clear" w:color="auto" w:fill="ffffff"/>
        <w:spacing w:after="0"/>
        <w:ind/>
        <w:jc w:val="center"/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r>
      <w:r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r>
      <w:r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r>
    </w:p>
    <w:p>
      <w:pPr>
        <w:pBdr/>
        <w:shd w:val="clear" w:color="auto" w:fill="ffffff"/>
        <w:spacing w:after="0"/>
        <w:ind/>
        <w:jc w:val="center"/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БЕРЕСТИНСЬКА МІСЬКА РАДА </w:t>
      </w:r>
      <w:r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</w:r>
    </w:p>
    <w:p>
      <w:pPr>
        <w:pBdr/>
        <w:spacing w:after="0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>
      <w:pPr>
        <w:pBdr/>
        <w:spacing w:after="0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>
      <w:pPr>
        <w:pBdr/>
        <w:spacing w:after="0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  Р І Ш Е Н 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 Я 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>
      <w:pPr>
        <w:pBdr/>
        <w:spacing w:after="0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>
      <w:pPr>
        <w:pBdr/>
        <w:spacing w:after="0"/>
        <w:ind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>
        <w:rPr>
          <w:rFonts w:ascii="Times New Roman" w:hAnsi="Times New Roman" w:cs="Times New Roman"/>
          <w:spacing w:val="-7"/>
          <w:sz w:val="28"/>
          <w:szCs w:val="28"/>
        </w:rPr>
        <w:t xml:space="preserve">06</w:t>
      </w:r>
      <w:r>
        <w:rPr>
          <w:rFonts w:ascii="Times New Roman" w:hAnsi="Times New Roman" w:cs="Times New Roman"/>
          <w:spacing w:val="-7"/>
          <w:sz w:val="28"/>
          <w:szCs w:val="28"/>
        </w:rPr>
        <w:t xml:space="preserve"> серпня 202</w:t>
      </w:r>
      <w:r>
        <w:rPr>
          <w:rFonts w:ascii="Times New Roman" w:hAnsi="Times New Roman" w:cs="Times New Roman"/>
          <w:spacing w:val="-7"/>
          <w:sz w:val="28"/>
          <w:szCs w:val="28"/>
        </w:rPr>
        <w:t xml:space="preserve">6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 року                             м. Берестин                      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 № 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480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</w:r>
    </w:p>
    <w:p>
      <w:pPr>
        <w:pBdr/>
        <w:spacing w:after="100" w:afterAutospacing="1" w:before="100" w:beforeAutospacing="1" w:line="240" w:lineRule="auto"/>
        <w:ind w:right="4252"/>
        <w:outlineLvl w:val="2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Про організацію освітнього процесу шляхом поєднання навчання в очній (денній) та дистанційній формах здобуття освіти в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Берестовеньківській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 гімназії Берестинської міської ради Харківської області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 2026/2027 навчальному році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pBdr/>
        <w:spacing w:after="100" w:afterAutospacing="1" w:before="100" w:beforeAutospacing="1" w:line="240" w:lineRule="auto"/>
        <w:ind w:firstLine="56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Керуючись статтею 32 Закону України «Про місцеве самоврядування в Україні», відповідно до Ук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азу Президента України від 24 лютого 2022 року № 64/2022 «Про введення воєнного стану в Україні», статті 9 Закону України «Про освіту», статей 9 та 12 Закону України «Про повну загальну середню освіту», враховуючи клопотання виконуючої обов'язки директора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Берестовеньківської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гімназії Берестинсько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ї міської ради Харківської області, у зв'язку з відсутністю у закладі власної захисної споруди цивільного захисту (найпростішого укриття) та з метою забезпечення безпечних умов для учасників освітнього процесу, виконавчий комітет Берестинської міської ради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І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Ш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В: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numPr>
          <w:ilvl w:val="0"/>
          <w:numId w:val="5"/>
        </w:numPr>
        <w:pBdr/>
        <w:tabs>
          <w:tab w:val="num" w:leader="none" w:pos="567"/>
          <w:tab w:val="clear" w:leader="none" w:pos="720"/>
          <w:tab w:val="left" w:leader="none" w:pos="993"/>
        </w:tabs>
        <w:spacing w:after="0" w:line="240" w:lineRule="auto"/>
        <w:ind w:firstLine="567" w:left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Взяти до відома інформацію відділу освіти Берестинської міської ради щодо організації освітнього процесу шляхом поєднання навчання в очній (денній) та дистанційній формах здобуття освіти для учнів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Берестовеньківської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гімназії Берестинської міської ради Харківської області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2026/2027 навчальному році з використанням приміщень укриття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Берестинського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ліцею № 5 Берестинської міської ради Харківської області (додається).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numPr>
          <w:ilvl w:val="0"/>
          <w:numId w:val="5"/>
        </w:numPr>
        <w:pBdr/>
        <w:tabs>
          <w:tab w:val="num" w:leader="none" w:pos="567"/>
          <w:tab w:val="clear" w:leader="none" w:pos="720"/>
          <w:tab w:val="left" w:leader="none" w:pos="993"/>
        </w:tabs>
        <w:spacing w:after="0" w:line="240" w:lineRule="auto"/>
        <w:ind w:firstLine="567" w:left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Дозволити організацію освітнього процесу в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Берестовеньківській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гімназії Берестинської міської ради Харківської області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</w:t>
      </w:r>
      <w:bookmarkStart w:id="0" w:name="_GoBack"/>
      <w:r/>
      <w:bookmarkEnd w:id="0"/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2026/2027 навчальному році шляхом поєднання навчання в очній (денній) та дистанційній формах здобуття освіти з використанням приміщень укриття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Берестинського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ліцею № 5 у визначені дні та години.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numPr>
          <w:ilvl w:val="0"/>
          <w:numId w:val="5"/>
        </w:numPr>
        <w:pBdr/>
        <w:tabs>
          <w:tab w:val="num" w:leader="none" w:pos="567"/>
          <w:tab w:val="clear" w:leader="none" w:pos="720"/>
          <w:tab w:val="left" w:leader="none" w:pos="993"/>
        </w:tabs>
        <w:spacing w:after="0" w:line="240" w:lineRule="auto"/>
        <w:ind w:firstLine="567" w:left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Директору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Берестинського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ліцею № 5 та виконуючій обов'язки директора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Берестовеньківської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гімназії: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Bdr/>
        <w:tabs>
          <w:tab w:val="left" w:leader="none" w:pos="993"/>
        </w:tabs>
        <w:spacing w:after="0" w:line="240" w:lineRule="auto"/>
        <w:ind w:firstLine="56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3.1. Організувати освітній процес відповідно до вимог законодавства України, рішень військових адміністрацій, засновника, педагогічної ради закладу освіти та з урахуванням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безпекової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ситуації.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Bdr/>
        <w:tabs>
          <w:tab w:val="left" w:leader="none" w:pos="993"/>
        </w:tabs>
        <w:spacing w:after="0" w:line="240" w:lineRule="auto"/>
        <w:ind w:firstLine="56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3.2. Укласти договір про безоплатне використання приміщень захисної споруди цивільного захисту (найпростішого укриття)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Берестинського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ліцею №5 для забезпечення безпечного освітнього процесу.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Bdr/>
        <w:tabs>
          <w:tab w:val="left" w:leader="none" w:pos="993"/>
        </w:tabs>
        <w:spacing w:after="0" w:line="240" w:lineRule="auto"/>
        <w:ind w:firstLine="56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3.3. Узгодити графік використання навчальних приміщень та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укриття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Берестинського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ліцею №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5 для проведення навчальних занять учнів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Берестовеньківської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гімназії.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Bdr/>
        <w:tabs>
          <w:tab w:val="left" w:leader="none" w:pos="993"/>
        </w:tabs>
        <w:spacing w:after="0" w:line="240" w:lineRule="auto"/>
        <w:ind w:firstLine="56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3.4. Забезпечити безпечне перебування учасників освітнього процесу під час організації навчання.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numPr>
          <w:ilvl w:val="0"/>
          <w:numId w:val="6"/>
        </w:numPr>
        <w:pBdr/>
        <w:tabs>
          <w:tab w:val="left" w:leader="none" w:pos="993"/>
        </w:tabs>
        <w:spacing w:after="0" w:line="240" w:lineRule="auto"/>
        <w:ind w:firstLine="567" w:left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Доручити відділу освіти Берестинської міської ради забезпечити організацію підвезення учнів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Берестовеньківської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гімназії до місця навчання та у зворотному напрямку шкільними автобусами відповідно до затверджених маршрутів.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numPr>
          <w:ilvl w:val="0"/>
          <w:numId w:val="6"/>
        </w:numPr>
        <w:pBdr/>
        <w:tabs>
          <w:tab w:val="left" w:leader="none" w:pos="993"/>
        </w:tabs>
        <w:spacing w:after="0" w:line="240" w:lineRule="auto"/>
        <w:ind w:firstLine="567" w:left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Відділу освіти Берестинської міської ради здійснювати контроль за організацією освітнього процесу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Берестовеньківської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гімназії у 2026/2027 навчальному році.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numPr>
          <w:ilvl w:val="0"/>
          <w:numId w:val="6"/>
        </w:numPr>
        <w:pBdr/>
        <w:tabs>
          <w:tab w:val="left" w:leader="none" w:pos="993"/>
        </w:tabs>
        <w:spacing w:after="0" w:line="240" w:lineRule="auto"/>
        <w:ind w:firstLine="567" w:left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Контроль за виконанням цього рішення покласти на першого заступника міського голови Наталію ШАПТАЛУ.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Bdr/>
        <w:spacing w:after="100" w:afterAutospacing="1" w:before="100" w:beforeAutospacing="1" w:line="240" w:lineRule="auto"/>
        <w:ind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pBdr/>
        <w:spacing w:after="100" w:afterAutospacing="1" w:before="100" w:beforeAutospacing="1" w:line="240" w:lineRule="auto"/>
        <w:ind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pBdr/>
        <w:spacing w:after="0" w:afterAutospacing="0" w:before="0" w:beforeAutospacing="0" w:line="240" w:lineRule="auto"/>
        <w:ind/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Міський голова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                                  Світлана КРИВЕНКО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</w:r>
    </w:p>
    <w:p>
      <w:pPr>
        <w:pBdr/>
        <w:spacing/>
        <w:ind/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</w:r>
    </w:p>
    <w:p>
      <w:pPr>
        <w:pBdr/>
        <w:spacing/>
        <w:ind/>
        <w:rPr>
          <w:rFonts w:ascii="Times New Roman" w:hAnsi="Times New Roman" w:eastAsia="Times New Roman" w:cs="Times New Roman"/>
          <w:sz w:val="24"/>
          <w:szCs w:val="24"/>
          <w:lang w:eastAsia="uk-UA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uk-UA"/>
        </w:rPr>
        <w:br w:type="page" w:clear="all"/>
      </w:r>
      <w:r>
        <w:rPr>
          <w:rFonts w:ascii="Times New Roman" w:hAnsi="Times New Roman" w:eastAsia="Times New Roman" w:cs="Times New Roman"/>
          <w:sz w:val="24"/>
          <w:szCs w:val="24"/>
          <w:lang w:eastAsia="uk-UA"/>
        </w:rPr>
      </w:r>
      <w:r>
        <w:rPr>
          <w:rFonts w:ascii="Times New Roman" w:hAnsi="Times New Roman" w:eastAsia="Times New Roman" w:cs="Times New Roman"/>
          <w:sz w:val="24"/>
          <w:szCs w:val="24"/>
          <w:lang w:eastAsia="uk-UA"/>
        </w:rPr>
      </w:r>
    </w:p>
    <w:p>
      <w:pPr>
        <w:pBdr/>
        <w:spacing w:after="0" w:line="240" w:lineRule="auto"/>
        <w:ind w:firstLine="5103"/>
        <w:rPr>
          <w:rFonts w:ascii="Times New Roman" w:hAnsi="Times New Roman" w:eastAsia="Times New Roman" w:cs="Times New Roman"/>
          <w:sz w:val="24"/>
          <w:szCs w:val="24"/>
          <w:lang w:eastAsia="uk-UA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uk-UA"/>
        </w:rPr>
        <w:t xml:space="preserve">Додаток </w:t>
      </w:r>
      <w:r>
        <w:rPr>
          <w:rFonts w:ascii="Times New Roman" w:hAnsi="Times New Roman" w:eastAsia="Times New Roman" w:cs="Times New Roman"/>
          <w:sz w:val="24"/>
          <w:szCs w:val="24"/>
          <w:lang w:eastAsia="uk-UA"/>
        </w:rPr>
      </w:r>
      <w:r>
        <w:rPr>
          <w:rFonts w:ascii="Times New Roman" w:hAnsi="Times New Roman" w:eastAsia="Times New Roman" w:cs="Times New Roman"/>
          <w:sz w:val="24"/>
          <w:szCs w:val="24"/>
          <w:lang w:eastAsia="uk-UA"/>
        </w:rPr>
      </w:r>
    </w:p>
    <w:p>
      <w:pPr>
        <w:pBdr/>
        <w:spacing w:after="0" w:line="240" w:lineRule="auto"/>
        <w:ind w:left="5103"/>
        <w:rPr>
          <w:rFonts w:ascii="Times New Roman" w:hAnsi="Times New Roman" w:eastAsia="Times New Roman" w:cs="Times New Roman"/>
          <w:sz w:val="24"/>
          <w:szCs w:val="24"/>
          <w:lang w:eastAsia="uk-UA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uk-UA"/>
        </w:rPr>
        <w:t xml:space="preserve">до рішення виконавчого комітету</w:t>
      </w:r>
      <w:r>
        <w:rPr>
          <w:rFonts w:ascii="Times New Roman" w:hAnsi="Times New Roman" w:eastAsia="Times New Roman" w:cs="Times New Roman"/>
          <w:sz w:val="24"/>
          <w:szCs w:val="24"/>
          <w:lang w:eastAsia="uk-UA"/>
        </w:rPr>
      </w:r>
      <w:r>
        <w:rPr>
          <w:rFonts w:ascii="Times New Roman" w:hAnsi="Times New Roman" w:eastAsia="Times New Roman" w:cs="Times New Roman"/>
          <w:sz w:val="24"/>
          <w:szCs w:val="24"/>
          <w:lang w:eastAsia="uk-UA"/>
        </w:rPr>
      </w:r>
    </w:p>
    <w:p>
      <w:pPr>
        <w:pBdr/>
        <w:spacing w:after="0" w:line="240" w:lineRule="auto"/>
        <w:ind w:left="5103"/>
        <w:rPr>
          <w:rFonts w:ascii="Times New Roman" w:hAnsi="Times New Roman" w:eastAsia="Times New Roman" w:cs="Times New Roman"/>
          <w:sz w:val="24"/>
          <w:szCs w:val="24"/>
          <w:lang w:eastAsia="uk-UA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uk-UA"/>
        </w:rPr>
        <w:t xml:space="preserve">Берестинської міської ради </w:t>
      </w:r>
      <w:r>
        <w:rPr>
          <w:rFonts w:ascii="Times New Roman" w:hAnsi="Times New Roman" w:eastAsia="Times New Roman" w:cs="Times New Roman"/>
          <w:sz w:val="24"/>
          <w:szCs w:val="24"/>
          <w:lang w:eastAsia="uk-UA"/>
        </w:rPr>
      </w:r>
      <w:r>
        <w:rPr>
          <w:rFonts w:ascii="Times New Roman" w:hAnsi="Times New Roman" w:eastAsia="Times New Roman" w:cs="Times New Roman"/>
          <w:sz w:val="24"/>
          <w:szCs w:val="24"/>
          <w:lang w:eastAsia="uk-UA"/>
        </w:rPr>
      </w:r>
    </w:p>
    <w:p>
      <w:pPr>
        <w:pBdr/>
        <w:spacing w:after="0" w:line="240" w:lineRule="auto"/>
        <w:ind w:left="5103"/>
        <w:rPr>
          <w:rFonts w:ascii="Times New Roman" w:hAnsi="Times New Roman" w:eastAsia="Times New Roman" w:cs="Times New Roman"/>
          <w:sz w:val="24"/>
          <w:szCs w:val="24"/>
          <w:lang w:eastAsia="uk-UA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uk-UA"/>
        </w:rPr>
        <w:t xml:space="preserve">від </w:t>
      </w:r>
      <w:r>
        <w:rPr>
          <w:rFonts w:ascii="Times New Roman" w:hAnsi="Times New Roman" w:eastAsia="Times New Roman" w:cs="Times New Roman"/>
          <w:sz w:val="24"/>
          <w:szCs w:val="24"/>
          <w:lang w:eastAsia="uk-UA"/>
        </w:rPr>
        <w:t xml:space="preserve">06</w:t>
      </w:r>
      <w:r>
        <w:rPr>
          <w:rFonts w:ascii="Times New Roman" w:hAnsi="Times New Roman" w:eastAsia="Times New Roman" w:cs="Times New Roman"/>
          <w:sz w:val="24"/>
          <w:szCs w:val="24"/>
          <w:lang w:eastAsia="uk-UA"/>
        </w:rPr>
        <w:t xml:space="preserve"> серпня</w:t>
      </w:r>
      <w:r>
        <w:rPr>
          <w:rFonts w:ascii="Times New Roman" w:hAnsi="Times New Roman" w:eastAsia="Times New Roman" w:cs="Times New Roman"/>
          <w:sz w:val="24"/>
          <w:szCs w:val="24"/>
          <w:lang w:eastAsia="uk-UA"/>
        </w:rPr>
        <w:t xml:space="preserve"> 2026</w:t>
      </w:r>
      <w:r>
        <w:rPr>
          <w:rFonts w:ascii="Times New Roman" w:hAnsi="Times New Roman" w:eastAsia="Times New Roman" w:cs="Times New Roman"/>
          <w:sz w:val="24"/>
          <w:szCs w:val="24"/>
          <w:lang w:eastAsia="uk-UA"/>
        </w:rPr>
        <w:t xml:space="preserve"> року № </w:t>
      </w:r>
      <w:r>
        <w:rPr>
          <w:rFonts w:ascii="Times New Roman" w:hAnsi="Times New Roman" w:eastAsia="Times New Roman" w:cs="Times New Roman"/>
          <w:sz w:val="24"/>
          <w:szCs w:val="24"/>
          <w:lang w:eastAsia="uk-UA"/>
        </w:rPr>
        <w:t xml:space="preserve">480</w:t>
      </w:r>
      <w:r>
        <w:rPr>
          <w:rFonts w:ascii="Times New Roman" w:hAnsi="Times New Roman" w:eastAsia="Times New Roman" w:cs="Times New Roman"/>
          <w:sz w:val="24"/>
          <w:szCs w:val="24"/>
          <w:lang w:eastAsia="uk-UA"/>
        </w:rPr>
      </w:r>
    </w:p>
    <w:p>
      <w:pPr>
        <w:pBdr/>
        <w:spacing w:after="0" w:line="240" w:lineRule="auto"/>
        <w:ind w:firstLine="5245"/>
        <w:jc w:val="center"/>
        <w:rPr>
          <w:rFonts w:ascii="Times New Roman" w:hAnsi="Times New Roman" w:eastAsia="Times New Roman" w:cs="Times New Roman"/>
          <w:sz w:val="24"/>
          <w:szCs w:val="24"/>
          <w:lang w:eastAsia="uk-UA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uk-UA"/>
        </w:rPr>
      </w:r>
      <w:r>
        <w:rPr>
          <w:rFonts w:ascii="Times New Roman" w:hAnsi="Times New Roman" w:eastAsia="Times New Roman" w:cs="Times New Roman"/>
          <w:sz w:val="24"/>
          <w:szCs w:val="24"/>
          <w:lang w:eastAsia="uk-UA"/>
        </w:rPr>
      </w:r>
      <w:r>
        <w:rPr>
          <w:rFonts w:ascii="Times New Roman" w:hAnsi="Times New Roman" w:eastAsia="Times New Roman" w:cs="Times New Roman"/>
          <w:sz w:val="24"/>
          <w:szCs w:val="24"/>
          <w:lang w:eastAsia="uk-UA"/>
        </w:rPr>
      </w:r>
    </w:p>
    <w:p>
      <w:pPr>
        <w:pBdr/>
        <w:spacing w:after="0"/>
        <w:ind/>
        <w:jc w:val="center"/>
        <w:rPr>
          <w:rStyle w:val="903"/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</w:r>
      <w:r>
        <w:rPr>
          <w:rStyle w:val="903"/>
          <w:rFonts w:ascii="Times New Roman" w:hAnsi="Times New Roman" w:cs="Times New Roman"/>
          <w:b w:val="0"/>
          <w:sz w:val="28"/>
          <w:szCs w:val="28"/>
        </w:rPr>
      </w:r>
      <w:r>
        <w:rPr>
          <w:rStyle w:val="903"/>
          <w:rFonts w:ascii="Times New Roman" w:hAnsi="Times New Roman" w:cs="Times New Roman"/>
          <w:b w:val="0"/>
          <w:sz w:val="28"/>
          <w:szCs w:val="28"/>
        </w:rPr>
      </w:r>
    </w:p>
    <w:p>
      <w:pPr>
        <w:pBdr/>
        <w:spacing w:after="0"/>
        <w: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Style w:val="903"/>
          <w:rFonts w:ascii="Times New Roman" w:hAnsi="Times New Roman" w:cs="Times New Roman"/>
          <w:b w:val="0"/>
          <w:sz w:val="28"/>
          <w:szCs w:val="28"/>
        </w:rPr>
        <w:t xml:space="preserve">Інформація</w:t>
      </w:r>
      <w:r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про організацію освітнього процесу шляхом поєднання навчання</w:t>
      </w:r>
      <w:r>
        <w:rPr>
          <w:rFonts w:ascii="Times New Roman" w:hAnsi="Times New Roman" w:cs="Times New Roman"/>
          <w:sz w:val="28"/>
          <w:szCs w:val="28"/>
        </w:rPr>
        <w:br/>
        <w:t xml:space="preserve">в очній (денній) та дистанційній формах здобуття загальної середньої освіти </w:t>
      </w:r>
      <w:r>
        <w:rPr>
          <w:rFonts w:ascii="Times New Roman" w:hAnsi="Times New Roman" w:cs="Times New Roman"/>
          <w:sz w:val="28"/>
          <w:szCs w:val="28"/>
        </w:rPr>
        <w:t xml:space="preserve">Берестовеньківської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гімназії</w:t>
      </w:r>
      <w:r>
        <w:rPr>
          <w:rFonts w:ascii="Times New Roman" w:hAnsi="Times New Roman" w:cs="Times New Roman"/>
          <w:sz w:val="28"/>
          <w:szCs w:val="28"/>
        </w:rPr>
        <w:t xml:space="preserve"> Берестинської міської ради Харківської області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/>
        <w: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 метою забезпечення права дітей на здобуття якісної та безпечної освіти в умовах воєнного стану відділом освіти опрацьовано питання організації освітнього процесу в </w:t>
      </w:r>
      <w:r>
        <w:rPr>
          <w:rFonts w:ascii="Times New Roman" w:hAnsi="Times New Roman" w:cs="Times New Roman"/>
          <w:sz w:val="28"/>
          <w:szCs w:val="28"/>
        </w:rPr>
        <w:t xml:space="preserve">Берестовеньківській</w:t>
      </w:r>
      <w:r>
        <w:rPr>
          <w:rFonts w:ascii="Times New Roman" w:hAnsi="Times New Roman" w:cs="Times New Roman"/>
          <w:sz w:val="28"/>
          <w:szCs w:val="28"/>
        </w:rPr>
        <w:t xml:space="preserve"> гімназії Берестинської міської ради Харківської області у 2026/2027 навчальному році.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Берестовеньківська</w:t>
      </w:r>
      <w:r>
        <w:rPr>
          <w:rFonts w:ascii="Times New Roman" w:hAnsi="Times New Roman" w:cs="Times New Roman"/>
          <w:sz w:val="28"/>
          <w:szCs w:val="28"/>
        </w:rPr>
        <w:t xml:space="preserve"> гімназія не має власної захисної споруди цивільного захисту (найпростішого укриття), що унеможливлює організацію очного навчання у власному приміщенні.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забезпечення змішаної форми навчання укладено договір про безоплатне використання захисної споруди цивільного захисту </w:t>
      </w:r>
      <w:r>
        <w:rPr>
          <w:rFonts w:ascii="Times New Roman" w:hAnsi="Times New Roman" w:cs="Times New Roman"/>
          <w:sz w:val="28"/>
          <w:szCs w:val="28"/>
        </w:rPr>
        <w:t xml:space="preserve">Берестинського</w:t>
      </w:r>
      <w:r>
        <w:rPr>
          <w:rFonts w:ascii="Times New Roman" w:hAnsi="Times New Roman" w:cs="Times New Roman"/>
          <w:sz w:val="28"/>
          <w:szCs w:val="28"/>
        </w:rPr>
        <w:t xml:space="preserve"> ліцею № 5 Берестинської міської ради Харківської області. Також погоджено графік укриття для проведення навчальних занять учнів </w:t>
      </w:r>
      <w:r>
        <w:rPr>
          <w:rFonts w:ascii="Times New Roman" w:hAnsi="Times New Roman" w:cs="Times New Roman"/>
          <w:sz w:val="28"/>
          <w:szCs w:val="28"/>
        </w:rPr>
        <w:t xml:space="preserve">Берестовеньківської</w:t>
      </w:r>
      <w:r>
        <w:rPr>
          <w:rFonts w:ascii="Times New Roman" w:hAnsi="Times New Roman" w:cs="Times New Roman"/>
          <w:sz w:val="28"/>
          <w:szCs w:val="28"/>
        </w:rPr>
        <w:t xml:space="preserve"> гімназії.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Педагогічною радою </w:t>
      </w:r>
      <w:r>
        <w:rPr>
          <w:rFonts w:ascii="Times New Roman" w:hAnsi="Times New Roman" w:cs="Times New Roman"/>
          <w:sz w:val="28"/>
          <w:szCs w:val="28"/>
        </w:rPr>
        <w:t xml:space="preserve">Берестовеньківської</w:t>
      </w:r>
      <w:r>
        <w:rPr>
          <w:rFonts w:ascii="Times New Roman" w:hAnsi="Times New Roman" w:cs="Times New Roman"/>
          <w:sz w:val="28"/>
          <w:szCs w:val="28"/>
        </w:rPr>
        <w:t xml:space="preserve"> гімназії прийнято рішення про організацію освітнього процесу у 2026/2027 навчальному році шляхом поєднання навчання в очній (денній) та дистанційній формах здобуття освіти, яке буде введено в дію наказом керівника закладу освіти.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забезпечення доступності освіти відділом освіти </w:t>
      </w:r>
      <w:r>
        <w:rPr>
          <w:rFonts w:ascii="Times New Roman" w:hAnsi="Times New Roman" w:cs="Times New Roman"/>
          <w:sz w:val="28"/>
          <w:szCs w:val="28"/>
        </w:rPr>
        <w:t xml:space="preserve">буде </w:t>
      </w:r>
      <w:r>
        <w:rPr>
          <w:rFonts w:ascii="Times New Roman" w:hAnsi="Times New Roman" w:cs="Times New Roman"/>
          <w:sz w:val="28"/>
          <w:szCs w:val="28"/>
        </w:rPr>
        <w:t xml:space="preserve">організовано підвезення учнів до місця навчання та у зворотному напрямку шкільними автобусами відповідно до затверджених маршрутів </w:t>
      </w:r>
      <w:r>
        <w:rPr>
          <w:rFonts w:ascii="Times New Roman" w:hAnsi="Times New Roman" w:cs="Times New Roman"/>
          <w:sz w:val="28"/>
          <w:szCs w:val="28"/>
        </w:rPr>
        <w:t xml:space="preserve">та з урахуванням </w:t>
      </w:r>
      <w:r>
        <w:rPr>
          <w:rFonts w:ascii="Times New Roman" w:hAnsi="Times New Roman" w:cs="Times New Roman"/>
          <w:sz w:val="28"/>
          <w:szCs w:val="28"/>
        </w:rPr>
        <w:t xml:space="preserve">безпекової</w:t>
      </w:r>
      <w:r>
        <w:rPr>
          <w:rFonts w:ascii="Times New Roman" w:hAnsi="Times New Roman" w:cs="Times New Roman"/>
          <w:sz w:val="28"/>
          <w:szCs w:val="28"/>
        </w:rPr>
        <w:t xml:space="preserve"> ситуації.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/>
        <w:ind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</w:r>
      <w:r>
        <w:rPr>
          <w:rFonts w:ascii="Times New Roman" w:hAnsi="Times New Roman" w:cs="Times New Roman"/>
          <w:sz w:val="28"/>
          <w:szCs w:val="28"/>
          <w:lang w:val="ru-RU"/>
        </w:rPr>
      </w:r>
      <w:r>
        <w:rPr>
          <w:rFonts w:ascii="Times New Roman" w:hAnsi="Times New Roman" w:cs="Times New Roman"/>
          <w:sz w:val="28"/>
          <w:szCs w:val="28"/>
          <w:lang w:val="ru-RU"/>
        </w:rPr>
      </w:r>
    </w:p>
    <w:p w14:paraId="32DEAD47">
      <w:pPr>
        <w:pBdr/>
        <w:spacing w:after="0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  <w:t xml:space="preserve">Начальник відділу освіти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  <w:tab/>
        <w:t xml:space="preserve">                       Антоніна ТУРОВА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sectPr>
      <w:footnotePr/>
      <w:endnotePr/>
      <w:type w:val="nextPage"/>
      <w:pgSz w:h="16838" w:orient="portrait" w:w="11906"/>
      <w:pgMar w:top="850" w:right="707" w:bottom="850" w:left="1701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Verdana">
    <w:panose1 w:val="020B0604030504040204"/>
  </w:font>
  <w:font w:name="Segoe UI">
    <w:panose1 w:val="020B0502040204020203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DD704C"/>
    <w:lvl w:ilvl="0">
      <w:isLgl w:val="false"/>
      <w:lvlJc w:val="left"/>
      <w:lvlText w:val="%1"/>
      <w:numFmt w:val="decimal"/>
      <w:pPr>
        <w:pBdr/>
        <w:spacing/>
        <w:ind w:hanging="375" w:left="375"/>
      </w:pPr>
      <w:rPr>
        <w:rFonts w:hint="default"/>
      </w:rPr>
      <w:start w:val="2"/>
      <w:suff w:val="tab"/>
    </w:lvl>
    <w:lvl w:ilvl="1">
      <w:isLgl w:val="false"/>
      <w:lvlJc w:val="left"/>
      <w:lvlText w:val="%1.%2"/>
      <w:numFmt w:val="decimal"/>
      <w:pPr>
        <w:pBdr/>
        <w:spacing/>
        <w:ind w:hanging="375" w:left="375"/>
      </w:pPr>
      <w:rPr>
        <w:rFonts w:hint="default"/>
      </w:rPr>
      <w:start w:val="1"/>
      <w:suff w:val="tab"/>
    </w:lvl>
    <w:lvl w:ilvl="2">
      <w:isLgl w:val="false"/>
      <w:lvlJc w:val="left"/>
      <w:lvlText w:val="%1.%2.%3"/>
      <w:numFmt w:val="decimal"/>
      <w:pPr>
        <w:pBdr/>
        <w:spacing/>
        <w:ind w:hanging="720" w:left="720"/>
      </w:pPr>
      <w:rPr>
        <w:rFonts w:hint="default"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spacing/>
        <w:ind w:hanging="1080" w:left="1080"/>
      </w:pPr>
      <w:rPr>
        <w:rFonts w:hint="default"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spacing/>
        <w:ind w:hanging="1080" w:left="1080"/>
      </w:pPr>
      <w:rPr>
        <w:rFonts w:hint="default"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spacing/>
        <w:ind w:hanging="1440" w:left="144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spacing/>
        <w:ind w:hanging="1440" w:left="14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spacing/>
        <w:ind w:hanging="1800" w:left="1800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spacing/>
        <w:ind w:hanging="2160" w:left="2160"/>
      </w:pPr>
      <w:rPr>
        <w:rFonts w:hint="default"/>
      </w:rPr>
      <w:start w:val="1"/>
      <w:suff w:val="tab"/>
    </w:lvl>
  </w:abstractNum>
  <w:abstractNum w:abstractNumId="1">
    <w:nsid w:val="31427EF5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2">
    <w:nsid w:val="37AC7F6A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3">
    <w:nsid w:val="4DAB5A99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-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Arial" w:hAnsi="Arial"/>
        <w:sz w:val="20"/>
      </w:rPr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4">
    <w:nsid w:val="72A50456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4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5">
    <w:nsid w:val="7E9F7FDE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uk-UA" w:eastAsia="en-US" w:bidi="ar-SA"/>
      </w:rPr>
    </w:rPrDefault>
    <w:pPrDefault>
      <w:pPr>
        <w:pBdr/>
        <w:spacing w:after="160" w:afterAutospacing="0" w:before="0" w:beforeAutospacing="0" w:line="259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13">
    <w:name w:val="Table Grid Light"/>
    <w:basedOn w:val="89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Plain Table 1"/>
    <w:basedOn w:val="89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Plain Table 2"/>
    <w:basedOn w:val="89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Plain Table 3"/>
    <w:basedOn w:val="89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Plain Table 4"/>
    <w:basedOn w:val="89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Plain Table 5"/>
    <w:basedOn w:val="89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"/>
    <w:basedOn w:val="89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1 Light - Accent 1"/>
    <w:basedOn w:val="89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1 Light - Accent 2"/>
    <w:basedOn w:val="89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1 Light - Accent 3"/>
    <w:basedOn w:val="89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1 Light - Accent 4"/>
    <w:basedOn w:val="89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1 Light - Accent 5"/>
    <w:basedOn w:val="89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1 Light - Accent 6"/>
    <w:basedOn w:val="89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"/>
    <w:basedOn w:val="89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2 - Accent 1"/>
    <w:basedOn w:val="89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2 - Accent 2"/>
    <w:basedOn w:val="89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2 - Accent 3"/>
    <w:basedOn w:val="89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2 - Accent 4"/>
    <w:basedOn w:val="89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2 - Accent 5"/>
    <w:basedOn w:val="89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2 - Accent 6"/>
    <w:basedOn w:val="89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"/>
    <w:basedOn w:val="89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3 - Accent 1"/>
    <w:basedOn w:val="89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3 - Accent 2"/>
    <w:basedOn w:val="89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3 - Accent 3"/>
    <w:basedOn w:val="89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3 - Accent 4"/>
    <w:basedOn w:val="89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3 - Accent 5"/>
    <w:basedOn w:val="89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3 - Accent 6"/>
    <w:basedOn w:val="89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"/>
    <w:basedOn w:val="89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4 - Accent 1"/>
    <w:basedOn w:val="89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4 - Accent 2"/>
    <w:basedOn w:val="89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4 - Accent 3"/>
    <w:basedOn w:val="89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4 - Accent 4"/>
    <w:basedOn w:val="89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4 - Accent 5"/>
    <w:basedOn w:val="89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4 - Accent 6"/>
    <w:basedOn w:val="89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"/>
    <w:basedOn w:val="89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5 Dark- Accent 1"/>
    <w:basedOn w:val="89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e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5 Dark - Accent 2"/>
    <w:basedOn w:val="89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5 Dark - Accent 3"/>
    <w:basedOn w:val="89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5 Dark- Accent 4"/>
    <w:basedOn w:val="89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5 Dark - Accent 5"/>
    <w:basedOn w:val="89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5 Dark - Accent 6"/>
    <w:basedOn w:val="89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"/>
    <w:basedOn w:val="89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6 Colorful - Accent 1"/>
    <w:basedOn w:val="89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6 Colorful - Accent 2"/>
    <w:basedOn w:val="89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6 Colorful - Accent 3"/>
    <w:basedOn w:val="89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6 Colorful - Accent 4"/>
    <w:basedOn w:val="89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6 Colorful - Accent 5"/>
    <w:basedOn w:val="89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6 Colorful - Accent 6"/>
    <w:basedOn w:val="89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"/>
    <w:basedOn w:val="89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7 Colorful - Accent 1"/>
    <w:basedOn w:val="89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7 Colorful - Accent 2"/>
    <w:basedOn w:val="89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7 Colorful - Accent 3"/>
    <w:basedOn w:val="89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7 Colorful - Accent 4"/>
    <w:basedOn w:val="89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7 Colorful - Accent 5"/>
    <w:basedOn w:val="89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7 Colorful - Accent 6"/>
    <w:basedOn w:val="89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"/>
    <w:basedOn w:val="89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1 Light - Accent 1"/>
    <w:basedOn w:val="89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1 Light - Accent 2"/>
    <w:basedOn w:val="89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1 Light - Accent 3"/>
    <w:basedOn w:val="89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1 Light - Accent 4"/>
    <w:basedOn w:val="89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1 Light - Accent 5"/>
    <w:basedOn w:val="89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1 Light - Accent 6"/>
    <w:basedOn w:val="89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"/>
    <w:basedOn w:val="89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2 - Accent 1"/>
    <w:basedOn w:val="89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2 - Accent 2"/>
    <w:basedOn w:val="89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2 - Accent 3"/>
    <w:basedOn w:val="89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2 - Accent 4"/>
    <w:basedOn w:val="89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2 - Accent 5"/>
    <w:basedOn w:val="89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2 - Accent 6"/>
    <w:basedOn w:val="89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"/>
    <w:basedOn w:val="89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3 - Accent 1"/>
    <w:basedOn w:val="89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3 - Accent 2"/>
    <w:basedOn w:val="89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3 - Accent 3"/>
    <w:basedOn w:val="89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3 - Accent 4"/>
    <w:basedOn w:val="89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3 - Accent 5"/>
    <w:basedOn w:val="89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3 - Accent 6"/>
    <w:basedOn w:val="89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"/>
    <w:basedOn w:val="89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4 - Accent 1"/>
    <w:basedOn w:val="89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4 - Accent 2"/>
    <w:basedOn w:val="89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4 - Accent 3"/>
    <w:basedOn w:val="89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4 - Accent 4"/>
    <w:basedOn w:val="89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4 - Accent 5"/>
    <w:basedOn w:val="89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4 - Accent 6"/>
    <w:basedOn w:val="89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"/>
    <w:basedOn w:val="89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5 Dark - Accent 1"/>
    <w:basedOn w:val="89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5 Dark - Accent 2"/>
    <w:basedOn w:val="89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5 Dark - Accent 3"/>
    <w:basedOn w:val="89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5 Dark - Accent 4"/>
    <w:basedOn w:val="89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5 Dark - Accent 5"/>
    <w:basedOn w:val="89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5 Dark - Accent 6"/>
    <w:basedOn w:val="89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"/>
    <w:basedOn w:val="89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6 Colorful - Accent 1"/>
    <w:basedOn w:val="89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6 Colorful - Accent 2"/>
    <w:basedOn w:val="89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6 Colorful - Accent 3"/>
    <w:basedOn w:val="89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6 Colorful - Accent 4"/>
    <w:basedOn w:val="89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6 Colorful - Accent 5"/>
    <w:basedOn w:val="89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6 Colorful - Accent 6"/>
    <w:basedOn w:val="89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"/>
    <w:basedOn w:val="89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7 Colorful - Accent 1"/>
    <w:basedOn w:val="89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7 Colorful - Accent 2"/>
    <w:basedOn w:val="89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7 Colorful - Accent 3"/>
    <w:basedOn w:val="89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7 Colorful - Accent 4"/>
    <w:basedOn w:val="89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7 Colorful - Accent 5"/>
    <w:basedOn w:val="89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7 Colorful - Accent 6"/>
    <w:basedOn w:val="89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"/>
    <w:basedOn w:val="89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ned - Accent 1"/>
    <w:basedOn w:val="89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ned - Accent 2"/>
    <w:basedOn w:val="89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ned - Accent 3"/>
    <w:basedOn w:val="89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ned - Accent 4"/>
    <w:basedOn w:val="89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ned - Accent 5"/>
    <w:basedOn w:val="89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ned - Accent 6"/>
    <w:basedOn w:val="89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"/>
    <w:basedOn w:val="89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&amp; Lined - Accent 1"/>
    <w:basedOn w:val="89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&amp; Lined - Accent 2"/>
    <w:basedOn w:val="89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&amp; Lined - Accent 3"/>
    <w:basedOn w:val="89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&amp; Lined - Accent 4"/>
    <w:basedOn w:val="89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&amp; Lined - Accent 5"/>
    <w:basedOn w:val="89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&amp; Lined - Accent 6"/>
    <w:basedOn w:val="89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"/>
    <w:basedOn w:val="89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- Accent 1"/>
    <w:basedOn w:val="89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- Accent 2"/>
    <w:basedOn w:val="89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- Accent 3"/>
    <w:basedOn w:val="89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- Accent 4"/>
    <w:basedOn w:val="89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- Accent 5"/>
    <w:basedOn w:val="89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- Accent 6"/>
    <w:basedOn w:val="89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8">
    <w:name w:val="Heading 1"/>
    <w:basedOn w:val="896"/>
    <w:next w:val="896"/>
    <w:link w:val="846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9">
    <w:name w:val="Heading 2"/>
    <w:basedOn w:val="896"/>
    <w:next w:val="896"/>
    <w:link w:val="847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40">
    <w:name w:val="Heading 4"/>
    <w:basedOn w:val="896"/>
    <w:next w:val="896"/>
    <w:link w:val="849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41">
    <w:name w:val="Heading 5"/>
    <w:basedOn w:val="896"/>
    <w:next w:val="896"/>
    <w:link w:val="850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42">
    <w:name w:val="Heading 6"/>
    <w:basedOn w:val="896"/>
    <w:next w:val="896"/>
    <w:link w:val="851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43">
    <w:name w:val="Heading 7"/>
    <w:basedOn w:val="896"/>
    <w:next w:val="896"/>
    <w:link w:val="852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44">
    <w:name w:val="Heading 8"/>
    <w:basedOn w:val="896"/>
    <w:next w:val="896"/>
    <w:link w:val="853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5">
    <w:name w:val="Heading 9"/>
    <w:basedOn w:val="896"/>
    <w:next w:val="896"/>
    <w:link w:val="854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6">
    <w:name w:val="Heading 1 Char"/>
    <w:basedOn w:val="898"/>
    <w:link w:val="83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7">
    <w:name w:val="Heading 2 Char"/>
    <w:basedOn w:val="898"/>
    <w:link w:val="83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8">
    <w:name w:val="Heading 3 Char"/>
    <w:basedOn w:val="898"/>
    <w:link w:val="89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9">
    <w:name w:val="Heading 4 Char"/>
    <w:basedOn w:val="898"/>
    <w:link w:val="840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50">
    <w:name w:val="Heading 5 Char"/>
    <w:basedOn w:val="898"/>
    <w:link w:val="84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51">
    <w:name w:val="Heading 6 Char"/>
    <w:basedOn w:val="898"/>
    <w:link w:val="84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52">
    <w:name w:val="Heading 7 Char"/>
    <w:basedOn w:val="898"/>
    <w:link w:val="84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3">
    <w:name w:val="Heading 8 Char"/>
    <w:basedOn w:val="898"/>
    <w:link w:val="84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4">
    <w:name w:val="Heading 9 Char"/>
    <w:basedOn w:val="898"/>
    <w:link w:val="84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5">
    <w:name w:val="Title"/>
    <w:basedOn w:val="896"/>
    <w:next w:val="896"/>
    <w:link w:val="856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6">
    <w:name w:val="Title Char"/>
    <w:basedOn w:val="898"/>
    <w:link w:val="855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7">
    <w:name w:val="Subtitle"/>
    <w:basedOn w:val="896"/>
    <w:next w:val="896"/>
    <w:link w:val="858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8">
    <w:name w:val="Subtitle Char"/>
    <w:basedOn w:val="898"/>
    <w:link w:val="857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9">
    <w:name w:val="Quote"/>
    <w:basedOn w:val="896"/>
    <w:next w:val="896"/>
    <w:link w:val="860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60">
    <w:name w:val="Quote Char"/>
    <w:basedOn w:val="898"/>
    <w:link w:val="859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61">
    <w:name w:val="List Paragraph"/>
    <w:basedOn w:val="896"/>
    <w:uiPriority w:val="34"/>
    <w:qFormat/>
    <w:pPr>
      <w:pBdr/>
      <w:spacing/>
      <w:ind w:left="720"/>
      <w:contextualSpacing w:val="true"/>
    </w:pPr>
  </w:style>
  <w:style w:type="character" w:styleId="862">
    <w:name w:val="Intense Emphasis"/>
    <w:basedOn w:val="898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3">
    <w:name w:val="Intense Quote"/>
    <w:basedOn w:val="896"/>
    <w:next w:val="896"/>
    <w:link w:val="864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4">
    <w:name w:val="Intense Quote Char"/>
    <w:basedOn w:val="898"/>
    <w:link w:val="863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5">
    <w:name w:val="Intense Reference"/>
    <w:basedOn w:val="898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6">
    <w:name w:val="No Spacing"/>
    <w:basedOn w:val="896"/>
    <w:uiPriority w:val="1"/>
    <w:qFormat/>
    <w:pPr>
      <w:pBdr/>
      <w:spacing w:after="0" w:line="240" w:lineRule="auto"/>
      <w:ind/>
    </w:pPr>
  </w:style>
  <w:style w:type="character" w:styleId="867">
    <w:name w:val="Subtle Emphasis"/>
    <w:basedOn w:val="89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8">
    <w:name w:val="Emphasis"/>
    <w:basedOn w:val="898"/>
    <w:uiPriority w:val="20"/>
    <w:qFormat/>
    <w:pPr>
      <w:pBdr/>
      <w:spacing/>
      <w:ind/>
    </w:pPr>
    <w:rPr>
      <w:i/>
      <w:iCs/>
    </w:rPr>
  </w:style>
  <w:style w:type="character" w:styleId="869">
    <w:name w:val="Subtle Reference"/>
    <w:basedOn w:val="89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70">
    <w:name w:val="Book Title"/>
    <w:basedOn w:val="898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71">
    <w:name w:val="Header"/>
    <w:basedOn w:val="896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Header Char"/>
    <w:basedOn w:val="898"/>
    <w:link w:val="871"/>
    <w:uiPriority w:val="99"/>
    <w:pPr>
      <w:pBdr/>
      <w:spacing/>
      <w:ind/>
    </w:pPr>
  </w:style>
  <w:style w:type="paragraph" w:styleId="873">
    <w:name w:val="Footer"/>
    <w:basedOn w:val="896"/>
    <w:link w:val="874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4">
    <w:name w:val="Footer Char"/>
    <w:basedOn w:val="898"/>
    <w:link w:val="873"/>
    <w:uiPriority w:val="99"/>
    <w:pPr>
      <w:pBdr/>
      <w:spacing/>
      <w:ind/>
    </w:pPr>
  </w:style>
  <w:style w:type="paragraph" w:styleId="875">
    <w:name w:val="Caption"/>
    <w:basedOn w:val="896"/>
    <w:next w:val="896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6">
    <w:name w:val="footnote text"/>
    <w:basedOn w:val="896"/>
    <w:link w:val="877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7">
    <w:name w:val="Footnote Text Char"/>
    <w:basedOn w:val="898"/>
    <w:link w:val="876"/>
    <w:uiPriority w:val="99"/>
    <w:semiHidden/>
    <w:pPr>
      <w:pBdr/>
      <w:spacing/>
      <w:ind/>
    </w:pPr>
    <w:rPr>
      <w:sz w:val="20"/>
      <w:szCs w:val="20"/>
    </w:rPr>
  </w:style>
  <w:style w:type="character" w:styleId="878">
    <w:name w:val="footnote reference"/>
    <w:basedOn w:val="898"/>
    <w:uiPriority w:val="99"/>
    <w:semiHidden/>
    <w:unhideWhenUsed/>
    <w:pPr>
      <w:pBdr/>
      <w:spacing/>
      <w:ind/>
    </w:pPr>
    <w:rPr>
      <w:vertAlign w:val="superscript"/>
    </w:rPr>
  </w:style>
  <w:style w:type="paragraph" w:styleId="879">
    <w:name w:val="endnote text"/>
    <w:basedOn w:val="896"/>
    <w:link w:val="880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0">
    <w:name w:val="Endnote Text Char"/>
    <w:basedOn w:val="898"/>
    <w:link w:val="879"/>
    <w:uiPriority w:val="99"/>
    <w:semiHidden/>
    <w:pPr>
      <w:pBdr/>
      <w:spacing/>
      <w:ind/>
    </w:pPr>
    <w:rPr>
      <w:sz w:val="20"/>
      <w:szCs w:val="20"/>
    </w:rPr>
  </w:style>
  <w:style w:type="character" w:styleId="881">
    <w:name w:val="endnote reference"/>
    <w:basedOn w:val="898"/>
    <w:uiPriority w:val="99"/>
    <w:semiHidden/>
    <w:unhideWhenUsed/>
    <w:pPr>
      <w:pBdr/>
      <w:spacing/>
      <w:ind/>
    </w:pPr>
    <w:rPr>
      <w:vertAlign w:val="superscript"/>
    </w:rPr>
  </w:style>
  <w:style w:type="character" w:styleId="882">
    <w:name w:val="Hyperlink"/>
    <w:basedOn w:val="898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3">
    <w:name w:val="FollowedHyperlink"/>
    <w:basedOn w:val="898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4">
    <w:name w:val="toc 1"/>
    <w:basedOn w:val="896"/>
    <w:next w:val="896"/>
    <w:uiPriority w:val="39"/>
    <w:unhideWhenUsed/>
    <w:pPr>
      <w:pBdr/>
      <w:spacing w:after="100"/>
      <w:ind/>
    </w:pPr>
  </w:style>
  <w:style w:type="paragraph" w:styleId="885">
    <w:name w:val="toc 2"/>
    <w:basedOn w:val="896"/>
    <w:next w:val="896"/>
    <w:uiPriority w:val="39"/>
    <w:unhideWhenUsed/>
    <w:pPr>
      <w:pBdr/>
      <w:spacing w:after="100"/>
      <w:ind w:left="220"/>
    </w:pPr>
  </w:style>
  <w:style w:type="paragraph" w:styleId="886">
    <w:name w:val="toc 3"/>
    <w:basedOn w:val="896"/>
    <w:next w:val="896"/>
    <w:uiPriority w:val="39"/>
    <w:unhideWhenUsed/>
    <w:pPr>
      <w:pBdr/>
      <w:spacing w:after="100"/>
      <w:ind w:left="440"/>
    </w:pPr>
  </w:style>
  <w:style w:type="paragraph" w:styleId="887">
    <w:name w:val="toc 4"/>
    <w:basedOn w:val="896"/>
    <w:next w:val="896"/>
    <w:uiPriority w:val="39"/>
    <w:unhideWhenUsed/>
    <w:pPr>
      <w:pBdr/>
      <w:spacing w:after="100"/>
      <w:ind w:left="660"/>
    </w:pPr>
  </w:style>
  <w:style w:type="paragraph" w:styleId="888">
    <w:name w:val="toc 5"/>
    <w:basedOn w:val="896"/>
    <w:next w:val="896"/>
    <w:uiPriority w:val="39"/>
    <w:unhideWhenUsed/>
    <w:pPr>
      <w:pBdr/>
      <w:spacing w:after="100"/>
      <w:ind w:left="880"/>
    </w:pPr>
  </w:style>
  <w:style w:type="paragraph" w:styleId="889">
    <w:name w:val="toc 6"/>
    <w:basedOn w:val="896"/>
    <w:next w:val="896"/>
    <w:uiPriority w:val="39"/>
    <w:unhideWhenUsed/>
    <w:pPr>
      <w:pBdr/>
      <w:spacing w:after="100"/>
      <w:ind w:left="1100"/>
    </w:pPr>
  </w:style>
  <w:style w:type="paragraph" w:styleId="890">
    <w:name w:val="toc 7"/>
    <w:basedOn w:val="896"/>
    <w:next w:val="896"/>
    <w:uiPriority w:val="39"/>
    <w:unhideWhenUsed/>
    <w:pPr>
      <w:pBdr/>
      <w:spacing w:after="100"/>
      <w:ind w:left="1320"/>
    </w:pPr>
  </w:style>
  <w:style w:type="paragraph" w:styleId="891">
    <w:name w:val="toc 8"/>
    <w:basedOn w:val="896"/>
    <w:next w:val="896"/>
    <w:uiPriority w:val="39"/>
    <w:unhideWhenUsed/>
    <w:pPr>
      <w:pBdr/>
      <w:spacing w:after="100"/>
      <w:ind w:left="1540"/>
    </w:pPr>
  </w:style>
  <w:style w:type="paragraph" w:styleId="892">
    <w:name w:val="toc 9"/>
    <w:basedOn w:val="896"/>
    <w:next w:val="896"/>
    <w:uiPriority w:val="39"/>
    <w:unhideWhenUsed/>
    <w:pPr>
      <w:pBdr/>
      <w:spacing w:after="100"/>
      <w:ind w:left="1760"/>
    </w:pPr>
  </w:style>
  <w:style w:type="character" w:styleId="893">
    <w:name w:val="Placeholder Text"/>
    <w:basedOn w:val="898"/>
    <w:uiPriority w:val="99"/>
    <w:semiHidden/>
    <w:pPr>
      <w:pBdr/>
      <w:spacing/>
      <w:ind/>
    </w:pPr>
    <w:rPr>
      <w:color w:val="666666"/>
    </w:rPr>
  </w:style>
  <w:style w:type="paragraph" w:styleId="894">
    <w:name w:val="TOC Heading"/>
    <w:uiPriority w:val="39"/>
    <w:unhideWhenUsed/>
    <w:pPr>
      <w:pBdr/>
      <w:spacing/>
      <w:ind/>
    </w:pPr>
  </w:style>
  <w:style w:type="paragraph" w:styleId="895">
    <w:name w:val="table of figures"/>
    <w:basedOn w:val="896"/>
    <w:next w:val="896"/>
    <w:uiPriority w:val="99"/>
    <w:unhideWhenUsed/>
    <w:pPr>
      <w:pBdr/>
      <w:spacing w:after="0" w:afterAutospacing="0"/>
      <w:ind/>
    </w:pPr>
  </w:style>
  <w:style w:type="paragraph" w:styleId="896" w:default="1">
    <w:name w:val="Normal"/>
    <w:qFormat/>
    <w:pPr>
      <w:pBdr/>
      <w:spacing/>
      <w:ind/>
    </w:pPr>
  </w:style>
  <w:style w:type="paragraph" w:styleId="897">
    <w:name w:val="Heading 3"/>
    <w:basedOn w:val="896"/>
    <w:link w:val="908"/>
    <w:uiPriority w:val="9"/>
    <w:qFormat/>
    <w:pPr>
      <w:pBdr/>
      <w:spacing w:after="100" w:afterAutospacing="1" w:before="100" w:beforeAutospacing="1" w:line="240" w:lineRule="auto"/>
      <w:ind/>
      <w:outlineLvl w:val="2"/>
    </w:pPr>
    <w:rPr>
      <w:rFonts w:ascii="Times New Roman" w:hAnsi="Times New Roman" w:eastAsia="Times New Roman" w:cs="Times New Roman"/>
      <w:b/>
      <w:bCs/>
      <w:sz w:val="27"/>
      <w:szCs w:val="27"/>
      <w:lang w:val="ru-RU" w:eastAsia="ru-RU"/>
    </w:rPr>
  </w:style>
  <w:style w:type="character" w:styleId="898" w:default="1">
    <w:name w:val="Default Paragraph Font"/>
    <w:uiPriority w:val="1"/>
    <w:semiHidden/>
    <w:unhideWhenUsed/>
    <w:pPr>
      <w:pBdr/>
      <w:spacing/>
      <w:ind/>
    </w:pPr>
  </w:style>
  <w:style w:type="table" w:styleId="899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0" w:default="1">
    <w:name w:val="No List"/>
    <w:uiPriority w:val="99"/>
    <w:semiHidden/>
    <w:unhideWhenUsed/>
    <w:pPr>
      <w:pBdr/>
      <w:spacing/>
      <w:ind/>
    </w:pPr>
  </w:style>
  <w:style w:type="paragraph" w:styleId="901" w:customStyle="1">
    <w:name w:val="docdata"/>
    <w:basedOn w:val="896"/>
    <w:pPr>
      <w:pBdr/>
      <w:spacing w:after="100" w:afterAutospacing="1" w:before="100" w:beforeAutospacing="1" w:line="240" w:lineRule="auto"/>
      <w:ind/>
    </w:pPr>
    <w:rPr>
      <w:rFonts w:ascii="Times New Roman" w:hAnsi="Times New Roman" w:eastAsia="Times New Roman" w:cs="Times New Roman"/>
      <w:sz w:val="24"/>
      <w:szCs w:val="24"/>
      <w:lang w:eastAsia="uk-UA"/>
    </w:rPr>
  </w:style>
  <w:style w:type="paragraph" w:styleId="902">
    <w:name w:val="Normal (Web)"/>
    <w:basedOn w:val="896"/>
    <w:uiPriority w:val="99"/>
    <w:unhideWhenUsed/>
    <w:pPr>
      <w:pBdr/>
      <w:spacing w:after="100" w:afterAutospacing="1" w:before="100" w:beforeAutospacing="1" w:line="240" w:lineRule="auto"/>
      <w:ind/>
    </w:pPr>
    <w:rPr>
      <w:rFonts w:ascii="Times New Roman" w:hAnsi="Times New Roman" w:eastAsia="Times New Roman" w:cs="Times New Roman"/>
      <w:sz w:val="24"/>
      <w:szCs w:val="24"/>
      <w:lang w:eastAsia="uk-UA"/>
    </w:rPr>
  </w:style>
  <w:style w:type="character" w:styleId="903">
    <w:name w:val="Strong"/>
    <w:basedOn w:val="898"/>
    <w:uiPriority w:val="22"/>
    <w:qFormat/>
    <w:pPr>
      <w:pBdr/>
      <w:spacing/>
      <w:ind/>
    </w:pPr>
    <w:rPr>
      <w:b/>
      <w:bCs/>
    </w:rPr>
  </w:style>
  <w:style w:type="paragraph" w:styleId="904">
    <w:name w:val="Balloon Text"/>
    <w:basedOn w:val="896"/>
    <w:link w:val="905"/>
    <w:uiPriority w:val="99"/>
    <w:semiHidden/>
    <w:unhideWhenUsed/>
    <w:pPr>
      <w:pBdr/>
      <w:spacing w:after="0" w:line="240" w:lineRule="auto"/>
      <w:ind/>
    </w:pPr>
    <w:rPr>
      <w:rFonts w:ascii="Segoe UI" w:hAnsi="Segoe UI" w:cs="Segoe UI"/>
      <w:sz w:val="18"/>
      <w:szCs w:val="18"/>
    </w:rPr>
  </w:style>
  <w:style w:type="character" w:styleId="905" w:customStyle="1">
    <w:name w:val="Текст выноски Знак"/>
    <w:basedOn w:val="898"/>
    <w:link w:val="904"/>
    <w:uiPriority w:val="99"/>
    <w:semiHidden/>
    <w:pPr>
      <w:pBdr/>
      <w:spacing/>
      <w:ind/>
    </w:pPr>
    <w:rPr>
      <w:rFonts w:ascii="Segoe UI" w:hAnsi="Segoe UI" w:cs="Segoe UI"/>
      <w:sz w:val="18"/>
      <w:szCs w:val="18"/>
    </w:rPr>
  </w:style>
  <w:style w:type="table" w:styleId="906">
    <w:name w:val="Table Grid"/>
    <w:basedOn w:val="899"/>
    <w:uiPriority w:val="39"/>
    <w:pPr>
      <w:pBdr/>
      <w:spacing w:after="0" w:line="240" w:lineRule="auto"/>
      <w:ind/>
    </w:pPr>
    <w:rPr>
      <w:lang w:val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07" w:customStyle="1">
    <w:name w:val="Знак"/>
    <w:basedOn w:val="896"/>
    <w:pPr>
      <w:pBdr/>
      <w:spacing w:after="0" w:line="240" w:lineRule="auto"/>
      <w:ind/>
    </w:pPr>
    <w:rPr>
      <w:rFonts w:ascii="Verdana" w:hAnsi="Verdana" w:eastAsia="Times New Roman" w:cs="Verdana"/>
      <w:sz w:val="20"/>
      <w:szCs w:val="20"/>
      <w:lang w:val="en-US"/>
    </w:rPr>
  </w:style>
  <w:style w:type="character" w:styleId="908" w:customStyle="1">
    <w:name w:val="Заголовок 3 Знак"/>
    <w:basedOn w:val="898"/>
    <w:link w:val="897"/>
    <w:uiPriority w:val="9"/>
    <w:pPr>
      <w:pBdr/>
      <w:spacing/>
      <w:ind/>
    </w:pPr>
    <w:rPr>
      <w:rFonts w:ascii="Times New Roman" w:hAnsi="Times New Roman" w:eastAsia="Times New Roman" w:cs="Times New Roman"/>
      <w:b/>
      <w:bCs/>
      <w:sz w:val="27"/>
      <w:szCs w:val="27"/>
      <w:lang w:val="ru-RU" w:eastAsia="ru-RU"/>
    </w:rPr>
  </w:style>
  <w:style w:type="paragraph" w:styleId="909" w:customStyle="1">
    <w:name w:val="isselectedend"/>
    <w:basedOn w:val="896"/>
    <w:pPr>
      <w:pBdr/>
      <w:spacing w:after="100" w:afterAutospacing="1" w:before="100" w:beforeAutospacing="1" w:line="240" w:lineRule="auto"/>
      <w:ind/>
    </w:pPr>
    <w:rPr>
      <w:rFonts w:ascii="Times New Roman" w:hAnsi="Times New Roman" w:eastAsia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Systema</dc:creator>
  <cp:keywords/>
  <dc:description/>
  <cp:revision>10</cp:revision>
  <dcterms:created xsi:type="dcterms:W3CDTF">2026-08-03T08:17:00Z</dcterms:created>
  <dcterms:modified xsi:type="dcterms:W3CDTF">2026-08-06T11:34:28Z</dcterms:modified>
</cp:coreProperties>
</file>